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黑体" w:hAnsi="黑体" w:eastAsia="黑体" w:cs="黑体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 w:bidi="ar"/>
        </w:rPr>
        <w:t>洛阳市涧西区希望路小学建设项目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中标公告</w:t>
      </w:r>
    </w:p>
    <w:p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华夏(河南)项目管理有限公司受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洛阳市涧西区教育体育局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的委托，对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洛阳市涧西区希望路小学建设项目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进行公开招标，按规定程序进行了开、评标，现就本次招标的中标结果公布如下：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一、项目概况：</w:t>
      </w:r>
    </w:p>
    <w:p>
      <w:pPr>
        <w:widowControl/>
        <w:spacing w:line="500" w:lineRule="atLeast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1、项目名称：洛阳市涧西区希望路小学建设项目</w:t>
      </w:r>
    </w:p>
    <w:p>
      <w:pPr>
        <w:widowControl/>
        <w:spacing w:line="500" w:lineRule="atLeast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2、项目编号：涧西工施招标(2023)0015号</w:t>
      </w:r>
    </w:p>
    <w:p>
      <w:pPr>
        <w:widowControl/>
        <w:spacing w:line="500" w:lineRule="atLeast"/>
        <w:ind w:firstLine="480"/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3、政府采购管理部门备案编号：洛涧公开2023-2</w:t>
      </w:r>
    </w:p>
    <w:p>
      <w:pPr>
        <w:widowControl/>
        <w:spacing w:line="500" w:lineRule="atLeast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4、标段划分：一个标段</w:t>
      </w:r>
    </w:p>
    <w:p>
      <w:pPr>
        <w:widowControl/>
        <w:spacing w:line="500" w:lineRule="atLeast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5、招标控制价：16,959,474.29元；</w:t>
      </w:r>
    </w:p>
    <w:p>
      <w:pPr>
        <w:widowControl/>
        <w:spacing w:line="500" w:lineRule="atLeast"/>
        <w:ind w:firstLine="480"/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6、资金来源：财政资金</w:t>
      </w:r>
    </w:p>
    <w:p>
      <w:pPr>
        <w:widowControl/>
        <w:spacing w:line="500" w:lineRule="atLeast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7、项目地点：洛阳市涧西区</w:t>
      </w:r>
    </w:p>
    <w:p>
      <w:pPr>
        <w:widowControl/>
        <w:spacing w:line="500" w:lineRule="atLeast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8、招标范围：本项目施工图纸、工程量清单及招标文件范围内的全部内容；</w:t>
      </w:r>
    </w:p>
    <w:p>
      <w:pPr>
        <w:widowControl/>
        <w:spacing w:line="500" w:lineRule="atLeast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9、工期要求：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12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0日历天；</w:t>
      </w:r>
    </w:p>
    <w:p>
      <w:pPr>
        <w:widowControl/>
        <w:spacing w:line="500" w:lineRule="atLeast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10、质量要求：符合国家质量验收规范标准；</w:t>
      </w:r>
    </w:p>
    <w:p>
      <w:pPr>
        <w:widowControl/>
        <w:spacing w:line="500" w:lineRule="atLeast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二、招标公告媒体及日期：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1、招标公告发布日期：</w:t>
      </w:r>
      <w:r>
        <w:rPr>
          <w:rFonts w:hint="eastAsia" w:ascii="仿宋" w:hAnsi="仿宋" w:eastAsia="仿宋"/>
          <w:color w:val="333333"/>
        </w:rPr>
        <w:t>202</w:t>
      </w:r>
      <w:r>
        <w:rPr>
          <w:rFonts w:hint="eastAsia" w:ascii="仿宋" w:hAnsi="仿宋" w:eastAsia="仿宋"/>
          <w:color w:val="333333"/>
          <w:lang w:val="en-US" w:eastAsia="zh-CN"/>
        </w:rPr>
        <w:t>3</w:t>
      </w:r>
      <w:r>
        <w:rPr>
          <w:rFonts w:hint="eastAsia" w:ascii="仿宋" w:hAnsi="仿宋" w:eastAsia="仿宋"/>
          <w:color w:val="333333"/>
        </w:rPr>
        <w:t>年</w:t>
      </w:r>
      <w:r>
        <w:rPr>
          <w:rFonts w:hint="eastAsia" w:ascii="仿宋" w:hAnsi="仿宋" w:eastAsia="仿宋"/>
          <w:color w:val="333333"/>
          <w:lang w:val="en-US" w:eastAsia="zh-CN"/>
        </w:rPr>
        <w:t>0</w:t>
      </w:r>
      <w:r>
        <w:rPr>
          <w:rFonts w:hint="default" w:ascii="仿宋" w:hAnsi="仿宋" w:eastAsia="仿宋"/>
          <w:color w:val="333333"/>
          <w:lang w:eastAsia="zh-CN"/>
        </w:rPr>
        <w:t>3</w:t>
      </w:r>
      <w:r>
        <w:rPr>
          <w:rFonts w:hint="eastAsia" w:ascii="仿宋" w:hAnsi="仿宋" w:eastAsia="仿宋"/>
          <w:color w:val="333333"/>
        </w:rPr>
        <w:t>月</w:t>
      </w:r>
      <w:r>
        <w:rPr>
          <w:rFonts w:hint="default" w:ascii="仿宋" w:hAnsi="仿宋" w:eastAsia="仿宋"/>
          <w:color w:val="333333"/>
          <w:lang w:eastAsia="zh-CN"/>
        </w:rPr>
        <w:t>31</w:t>
      </w:r>
      <w:r>
        <w:rPr>
          <w:rFonts w:hint="eastAsia" w:ascii="仿宋" w:hAnsi="仿宋" w:eastAsia="仿宋"/>
          <w:color w:val="333333"/>
        </w:rPr>
        <w:t>日；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2、发布媒介：</w:t>
      </w:r>
      <w:r>
        <w:rPr>
          <w:rFonts w:hint="eastAsia" w:ascii="仿宋" w:hAnsi="仿宋" w:eastAsia="仿宋" w:cs="仿宋"/>
        </w:rPr>
        <w:t>《河南省政府采购网》、《洛阳市政府采购网》和《洛阳市公共资源交易中心网》</w:t>
      </w:r>
      <w:r>
        <w:rPr>
          <w:rFonts w:hint="eastAsia" w:ascii="仿宋" w:hAnsi="仿宋" w:eastAsia="仿宋"/>
          <w:color w:val="333333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三、评标信息：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 w:firstLine="420" w:firstLineChars="0"/>
        <w:textAlignment w:val="auto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评标日期：202</w:t>
      </w:r>
      <w:r>
        <w:rPr>
          <w:rFonts w:hint="default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年04月</w:t>
      </w:r>
      <w:r>
        <w:rPr>
          <w:rFonts w:hint="default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仿宋" w:hAnsi="仿宋" w:eastAsia="仿宋" w:cstheme="minorBidi"/>
          <w:color w:val="333333"/>
          <w:kern w:val="0"/>
          <w:sz w:val="24"/>
          <w:szCs w:val="24"/>
          <w:lang w:eastAsia="zh-CN" w:bidi="ar"/>
        </w:rPr>
        <w:t>5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 w:firstLine="420" w:firstLineChars="0"/>
        <w:textAlignment w:val="auto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评标地点：洛阳市涧西区公共资源交易中心开标一室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 w:firstLine="42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评标委员会成员：曹晓晓</w:t>
      </w:r>
      <w:r>
        <w:rPr>
          <w:rFonts w:hint="default" w:ascii="仿宋" w:hAnsi="仿宋" w:eastAsia="仿宋" w:cstheme="minorBidi"/>
          <w:color w:val="333333"/>
          <w:kern w:val="0"/>
          <w:sz w:val="24"/>
          <w:szCs w:val="24"/>
          <w:lang w:eastAsia="zh-CN" w:bidi="ar"/>
        </w:rPr>
        <w:t>,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原晓燕,蔡丽朋,张新,陈星辉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四、中标候选人公示情况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theme="minorBidi"/>
          <w:b/>
          <w:bCs/>
          <w:color w:val="333333"/>
          <w:kern w:val="0"/>
          <w:sz w:val="24"/>
          <w:szCs w:val="24"/>
          <w:lang w:val="en-US" w:eastAsia="zh-CN" w:bidi="ar"/>
        </w:rPr>
        <w:t>公示时间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：2023年04月2</w:t>
      </w:r>
      <w:r>
        <w:rPr>
          <w:rFonts w:hint="default" w:ascii="仿宋" w:hAnsi="仿宋" w:eastAsia="仿宋" w:cstheme="minorBidi"/>
          <w:color w:val="333333"/>
          <w:kern w:val="0"/>
          <w:sz w:val="24"/>
          <w:szCs w:val="24"/>
          <w:lang w:eastAsia="zh-CN" w:bidi="ar"/>
        </w:rPr>
        <w:t>6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日至2023年04月2</w:t>
      </w:r>
      <w:r>
        <w:rPr>
          <w:rFonts w:hint="default" w:ascii="仿宋" w:hAnsi="仿宋" w:eastAsia="仿宋" w:cstheme="minorBidi"/>
          <w:color w:val="333333"/>
          <w:kern w:val="0"/>
          <w:sz w:val="24"/>
          <w:szCs w:val="24"/>
          <w:lang w:eastAsia="zh-CN" w:bidi="ar"/>
        </w:rPr>
        <w:t>9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 w:firstLine="420" w:firstLineChars="0"/>
        <w:textAlignment w:val="auto"/>
        <w:rPr>
          <w:rFonts w:hint="eastAsia" w:ascii="仿宋" w:hAnsi="仿宋" w:eastAsia="仿宋"/>
          <w:color w:val="333333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theme="minorBidi"/>
          <w:b/>
          <w:bCs/>
          <w:color w:val="333333"/>
          <w:kern w:val="0"/>
          <w:sz w:val="24"/>
          <w:szCs w:val="24"/>
          <w:lang w:val="en-US" w:eastAsia="zh-CN" w:bidi="ar"/>
        </w:rPr>
        <w:t>公示媒介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：《河南省政府采购网》、《洛阳市政府采购网》和《洛阳市公共资源交易中心网》。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3、公示情况：</w:t>
      </w:r>
      <w:r>
        <w:rPr>
          <w:rFonts w:hint="eastAsia" w:ascii="仿宋" w:hAnsi="仿宋" w:eastAsia="仿宋"/>
          <w:color w:val="333333"/>
        </w:rPr>
        <w:t>公示期内未收到投标人及其他利害关系人的异议（质疑）。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、定标情况：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9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color w:val="333333"/>
        </w:rPr>
        <w:t>招标人根据评标委员会评标报告推荐的中标候选人，于202</w:t>
      </w:r>
      <w:r>
        <w:rPr>
          <w:rFonts w:hint="eastAsia" w:ascii="仿宋" w:hAnsi="仿宋" w:eastAsia="仿宋"/>
          <w:color w:val="333333"/>
          <w:lang w:val="en-US" w:eastAsia="zh-CN"/>
        </w:rPr>
        <w:t>3</w:t>
      </w:r>
      <w:r>
        <w:rPr>
          <w:rFonts w:hint="eastAsia" w:ascii="仿宋" w:hAnsi="仿宋" w:eastAsia="仿宋"/>
          <w:color w:val="333333"/>
        </w:rPr>
        <w:t>年</w:t>
      </w:r>
      <w:r>
        <w:rPr>
          <w:rFonts w:hint="eastAsia" w:ascii="仿宋" w:hAnsi="仿宋" w:eastAsia="仿宋"/>
          <w:color w:val="333333"/>
          <w:lang w:val="en-US" w:eastAsia="zh-CN"/>
        </w:rPr>
        <w:t>05</w:t>
      </w:r>
      <w:r>
        <w:rPr>
          <w:rFonts w:hint="eastAsia" w:ascii="仿宋" w:hAnsi="仿宋" w:eastAsia="仿宋"/>
          <w:color w:val="333333"/>
        </w:rPr>
        <w:t>月</w:t>
      </w:r>
      <w:r>
        <w:rPr>
          <w:rFonts w:hint="eastAsia" w:ascii="仿宋" w:hAnsi="仿宋" w:eastAsia="仿宋"/>
          <w:color w:val="333333"/>
          <w:lang w:val="en-US" w:eastAsia="zh-CN"/>
        </w:rPr>
        <w:t>04</w:t>
      </w:r>
      <w:r>
        <w:rPr>
          <w:rFonts w:hint="eastAsia" w:ascii="仿宋" w:hAnsi="仿宋" w:eastAsia="仿宋"/>
          <w:color w:val="333333"/>
        </w:rPr>
        <w:t>日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确定排名第一的中标候选人为中标人。中标条件如下：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中标单位：河南三建建设集团有限公司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中标金额：16908052.37元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工期要求：12</w:t>
      </w:r>
      <w:r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日历天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质量要求：符合国家质量验收备案标准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安全目标：杜绝死亡、重伤事故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 xml:space="preserve">文明工地目标：市级文明工地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扬尘治理目标：做到“七个100%，八个必须”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六、代理服务费收费标准及金额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80"/>
        <w:jc w:val="both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本次招标代理服务费由中标人支付，以发改委计价【2002】1980号、发改价格【2011】534号文件标准收费。</w:t>
      </w:r>
      <w:r>
        <w:rPr>
          <w:rFonts w:hint="eastAsia" w:ascii="仿宋" w:hAnsi="仿宋" w:eastAsia="仿宋"/>
          <w:color w:val="333333"/>
          <w:lang w:val="en-US" w:eastAsia="zh-CN"/>
        </w:rPr>
        <w:t>89678.18</w:t>
      </w:r>
      <w:r>
        <w:rPr>
          <w:rFonts w:hint="eastAsia" w:ascii="仿宋" w:hAnsi="仿宋" w:eastAsia="仿宋"/>
          <w:color w:val="333333"/>
        </w:rPr>
        <w:t>元。由中标人向招标代理机构一次性缴纳（以现金或转账的形式）。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、发布公告的媒介：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80"/>
        <w:jc w:val="both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本次中标公告在</w:t>
      </w:r>
      <w:r>
        <w:rPr>
          <w:rFonts w:hint="eastAsia" w:ascii="仿宋" w:hAnsi="仿宋" w:eastAsia="仿宋" w:cs="仿宋"/>
        </w:rPr>
        <w:t>《河南省政府采购网》、《洛阳市政府采购网》和《洛阳市公共资源交易中心网》</w:t>
      </w:r>
      <w:r>
        <w:rPr>
          <w:rFonts w:hint="eastAsia" w:ascii="仿宋" w:hAnsi="仿宋" w:eastAsia="仿宋"/>
          <w:color w:val="333333"/>
        </w:rPr>
        <w:t>上发布，中标公告期限为1日。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凡对本次公告内容提出询问，请按以下方式联系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1、招标人信息：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名称：</w:t>
      </w:r>
      <w:r>
        <w:rPr>
          <w:rFonts w:hint="eastAsia" w:ascii="仿宋" w:hAnsi="仿宋" w:eastAsia="仿宋"/>
          <w:color w:val="333333"/>
          <w:lang w:val="en-US" w:eastAsia="zh-CN"/>
        </w:rPr>
        <w:t>洛阳市涧西区教育体育局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 xml:space="preserve">地址： </w:t>
      </w:r>
      <w:r>
        <w:rPr>
          <w:rFonts w:hint="eastAsia" w:ascii="仿宋" w:hAnsi="仿宋" w:eastAsia="仿宋"/>
          <w:color w:val="333333"/>
          <w:lang w:val="en-US" w:eastAsia="zh-CN"/>
        </w:rPr>
        <w:t>洛阳市涧西区天津路与联盟路交叉口西50米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联系人：</w:t>
      </w:r>
      <w:r>
        <w:rPr>
          <w:rFonts w:hint="eastAsia" w:ascii="仿宋" w:hAnsi="仿宋" w:eastAsia="仿宋"/>
          <w:color w:val="333333"/>
          <w:lang w:val="en-US" w:eastAsia="zh-CN"/>
        </w:rPr>
        <w:t>姚</w:t>
      </w:r>
      <w:r>
        <w:rPr>
          <w:rFonts w:hint="eastAsia" w:ascii="仿宋" w:hAnsi="仿宋" w:eastAsia="仿宋"/>
          <w:color w:val="333333"/>
          <w:lang w:eastAsia="zh-CN"/>
        </w:rPr>
        <w:t>先生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联系方式：0379-62226006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b/>
          <w:bCs/>
          <w:color w:val="333333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lang w:val="en-US" w:eastAsia="zh-CN"/>
        </w:rPr>
        <w:t>2、招标代理机构信息：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  <w:lang w:val="en-US" w:eastAsia="zh-CN"/>
        </w:rPr>
        <w:t>名称：华夏（河南）项目管理有限公司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val="en-US" w:eastAsia="zh-Hans"/>
        </w:rPr>
      </w:pPr>
      <w:r>
        <w:rPr>
          <w:rFonts w:hint="eastAsia" w:ascii="仿宋" w:hAnsi="仿宋" w:eastAsia="仿宋"/>
          <w:color w:val="333333"/>
          <w:lang w:val="en-US" w:eastAsia="zh-CN"/>
        </w:rPr>
        <w:t>地址：洛阳市涧西区安徽路万国银座B座</w:t>
      </w:r>
      <w:r>
        <w:rPr>
          <w:rFonts w:hint="default" w:ascii="仿宋" w:hAnsi="仿宋" w:eastAsia="仿宋"/>
          <w:color w:val="333333"/>
          <w:lang w:eastAsia="zh-CN"/>
        </w:rPr>
        <w:t>5</w:t>
      </w:r>
      <w:r>
        <w:rPr>
          <w:rFonts w:hint="eastAsia" w:ascii="仿宋" w:hAnsi="仿宋" w:eastAsia="仿宋"/>
          <w:color w:val="333333"/>
          <w:lang w:val="en-US" w:eastAsia="zh-Hans"/>
        </w:rPr>
        <w:t>楼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  <w:lang w:val="en-US" w:eastAsia="zh-CN"/>
        </w:rPr>
        <w:t>联 系 人：冯先生 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default" w:ascii="仿宋" w:hAnsi="仿宋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  <w:lang w:val="en-US" w:eastAsia="zh-CN"/>
        </w:rPr>
        <w:t>电 话： 18137738222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  <w:lang w:val="en-US" w:eastAsia="zh-CN"/>
        </w:rPr>
        <w:t>3、项目联系人信息：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  <w:lang w:val="en-US" w:eastAsia="zh-CN"/>
        </w:rPr>
        <w:t>联系人：冯</w:t>
      </w:r>
      <w:r>
        <w:rPr>
          <w:rFonts w:hint="eastAsia" w:ascii="仿宋" w:hAnsi="仿宋" w:eastAsia="仿宋"/>
          <w:color w:val="333333"/>
          <w:lang w:val="en-US" w:eastAsia="zh-Hans"/>
        </w:rPr>
        <w:t>先生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  <w:lang w:val="en-US" w:eastAsia="zh-CN"/>
        </w:rPr>
        <w:t>联系方式：18137738222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4、监管部门及联系方式：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监管部门：</w:t>
      </w:r>
      <w:r>
        <w:rPr>
          <w:rFonts w:hint="eastAsia" w:ascii="仿宋" w:hAnsi="仿宋" w:eastAsia="仿宋"/>
          <w:color w:val="333333"/>
          <w:lang w:val="en-US" w:eastAsia="zh-CN"/>
        </w:rPr>
        <w:t>洛阳市涧西区住房和城乡建设局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监管部门联系人：</w:t>
      </w:r>
      <w:r>
        <w:rPr>
          <w:rFonts w:hint="eastAsia" w:ascii="仿宋" w:hAnsi="仿宋" w:eastAsia="仿宋"/>
          <w:color w:val="333333"/>
          <w:lang w:val="en-US" w:eastAsia="zh-CN"/>
        </w:rPr>
        <w:t>洛阳市涧西区住房和城乡建设局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监管部门联系方式：0379-65189280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righ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</w:t>
      </w:r>
      <w:r>
        <w:rPr>
          <w:rFonts w:hint="default" w:ascii="宋体" w:hAnsi="宋体" w:eastAsia="宋体" w:cs="宋体"/>
          <w:color w:val="000000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878B2"/>
    <w:multiLevelType w:val="singleLevel"/>
    <w:tmpl w:val="681878B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Tg0OTdmMjA3MzkwZjg1ZDMzYjBiNTVmNjAwNTIifQ=="/>
  </w:docVars>
  <w:rsids>
    <w:rsidRoot w:val="3DD24CEE"/>
    <w:rsid w:val="005C42D2"/>
    <w:rsid w:val="017802C8"/>
    <w:rsid w:val="02335196"/>
    <w:rsid w:val="04EC7109"/>
    <w:rsid w:val="06592B6A"/>
    <w:rsid w:val="07F7D8FA"/>
    <w:rsid w:val="0B7C44D7"/>
    <w:rsid w:val="0C5B30F7"/>
    <w:rsid w:val="0DEA0A35"/>
    <w:rsid w:val="1037260A"/>
    <w:rsid w:val="10611507"/>
    <w:rsid w:val="107C6973"/>
    <w:rsid w:val="10F529D5"/>
    <w:rsid w:val="144E2DC8"/>
    <w:rsid w:val="14C83738"/>
    <w:rsid w:val="175E39D0"/>
    <w:rsid w:val="1837619C"/>
    <w:rsid w:val="1838454F"/>
    <w:rsid w:val="18A0072C"/>
    <w:rsid w:val="18B56938"/>
    <w:rsid w:val="190072DD"/>
    <w:rsid w:val="1B8F7BA5"/>
    <w:rsid w:val="1C6F7F54"/>
    <w:rsid w:val="1C850EED"/>
    <w:rsid w:val="1DC674F7"/>
    <w:rsid w:val="1EEF98E2"/>
    <w:rsid w:val="1FAC3359"/>
    <w:rsid w:val="2189750F"/>
    <w:rsid w:val="2505220D"/>
    <w:rsid w:val="26B405F3"/>
    <w:rsid w:val="27452507"/>
    <w:rsid w:val="27D73618"/>
    <w:rsid w:val="2BED5188"/>
    <w:rsid w:val="2C8B642C"/>
    <w:rsid w:val="2FE56A0F"/>
    <w:rsid w:val="32802556"/>
    <w:rsid w:val="338D6874"/>
    <w:rsid w:val="38E76B84"/>
    <w:rsid w:val="39375A53"/>
    <w:rsid w:val="399352EA"/>
    <w:rsid w:val="3A9B4CED"/>
    <w:rsid w:val="3A9B60D1"/>
    <w:rsid w:val="3D52699A"/>
    <w:rsid w:val="3D91649E"/>
    <w:rsid w:val="3DD24CEE"/>
    <w:rsid w:val="3EE45688"/>
    <w:rsid w:val="3F12300C"/>
    <w:rsid w:val="401965FD"/>
    <w:rsid w:val="40E83309"/>
    <w:rsid w:val="41382320"/>
    <w:rsid w:val="429C2626"/>
    <w:rsid w:val="42AE1F75"/>
    <w:rsid w:val="42E50F3D"/>
    <w:rsid w:val="434B6093"/>
    <w:rsid w:val="4AA142A0"/>
    <w:rsid w:val="4B441A79"/>
    <w:rsid w:val="4DAB3FCB"/>
    <w:rsid w:val="4FF70C21"/>
    <w:rsid w:val="52045121"/>
    <w:rsid w:val="546BDDBE"/>
    <w:rsid w:val="55096DA7"/>
    <w:rsid w:val="582D1BD6"/>
    <w:rsid w:val="63022FED"/>
    <w:rsid w:val="65D97C59"/>
    <w:rsid w:val="66A94E80"/>
    <w:rsid w:val="68055744"/>
    <w:rsid w:val="69183725"/>
    <w:rsid w:val="6BCF0F5C"/>
    <w:rsid w:val="6CFD236D"/>
    <w:rsid w:val="6D7055CE"/>
    <w:rsid w:val="70A22DB5"/>
    <w:rsid w:val="71957B15"/>
    <w:rsid w:val="71970440"/>
    <w:rsid w:val="71AB117D"/>
    <w:rsid w:val="743D46D8"/>
    <w:rsid w:val="74C97F6C"/>
    <w:rsid w:val="758337AC"/>
    <w:rsid w:val="76501CAD"/>
    <w:rsid w:val="770275F5"/>
    <w:rsid w:val="77ED5B1B"/>
    <w:rsid w:val="77FB8EF3"/>
    <w:rsid w:val="79362BE9"/>
    <w:rsid w:val="7A3FE6FB"/>
    <w:rsid w:val="7AA81D8E"/>
    <w:rsid w:val="7B0A5D9B"/>
    <w:rsid w:val="7B4C00C7"/>
    <w:rsid w:val="7B9C6BC2"/>
    <w:rsid w:val="7DFF9E7D"/>
    <w:rsid w:val="7E0F5DF1"/>
    <w:rsid w:val="7F2E4FD9"/>
    <w:rsid w:val="7F46899C"/>
    <w:rsid w:val="7FDDB3D9"/>
    <w:rsid w:val="7FE56427"/>
    <w:rsid w:val="7FE747A6"/>
    <w:rsid w:val="CBF7AD90"/>
    <w:rsid w:val="CEF7BB8A"/>
    <w:rsid w:val="D73F1526"/>
    <w:rsid w:val="F5FD1FB5"/>
    <w:rsid w:val="FBF0BF1B"/>
    <w:rsid w:val="FDFDD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outlineLvl w:val="1"/>
    </w:pPr>
    <w:rPr>
      <w:rFonts w:ascii="宋体" w:hAnsi="宋体" w:eastAsia="宋体" w:cs="宋体"/>
      <w:b/>
      <w:bCs/>
      <w:sz w:val="28"/>
      <w:szCs w:val="30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8"/>
    </w:rPr>
  </w:style>
  <w:style w:type="paragraph" w:styleId="4">
    <w:name w:val="Body Text 2"/>
    <w:basedOn w:val="1"/>
    <w:qFormat/>
    <w:uiPriority w:val="0"/>
    <w:pPr>
      <w:spacing w:line="900" w:lineRule="exact"/>
      <w:jc w:val="center"/>
    </w:pPr>
    <w:rPr>
      <w:rFonts w:eastAsia="楷体_GB2312"/>
      <w:b/>
      <w:sz w:val="36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1206</Characters>
  <Lines>0</Lines>
  <Paragraphs>0</Paragraphs>
  <TotalTime>1</TotalTime>
  <ScaleCrop>false</ScaleCrop>
  <LinksUpToDate>false</LinksUpToDate>
  <CharactersWithSpaces>1213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2021-01-14T14:59:00Z</dcterms:created>
  <dc:creator>招标代理咨询</dc:creator>
  <cp:lastModifiedBy>辉</cp:lastModifiedBy>
  <dcterms:modified xsi:type="dcterms:W3CDTF">2023-05-05T02:13:23Z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D93B3840F2D222551809DE6355900645</vt:lpwstr>
  </property>
</Properties>
</file>